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Default="00ED3741" w:rsidP="005D2714">
      <w:pPr>
        <w:pStyle w:val="Titular"/>
        <w:shd w:val="clear" w:color="auto" w:fill="FFFFFF" w:themeFill="background1"/>
        <w:spacing w:after="120"/>
        <w:ind w:left="567"/>
        <w:jc w:val="left"/>
      </w:pPr>
      <w:r>
        <w:t>L</w:t>
      </w:r>
      <w:r w:rsidR="00A13FE3">
        <w:t xml:space="preserve">os </w:t>
      </w:r>
      <w:r w:rsidR="00F41F21">
        <w:t>márgenes están en máximos, pero los salarios no ganan poder adquisitivo</w:t>
      </w:r>
    </w:p>
    <w:p w:rsidR="00BB3A5C" w:rsidRPr="00BB3A5C" w:rsidRDefault="00367B01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 w:rsidRPr="00367B01">
        <w:rPr>
          <w:rFonts w:ascii="Arial" w:hAnsi="Arial" w:cs="Arial"/>
          <w:color w:val="BFBFBF" w:themeColor="background1" w:themeShade="BF"/>
          <w:sz w:val="20"/>
          <w:szCs w:val="20"/>
        </w:rPr>
        <w:t>1</w:t>
      </w:r>
      <w:r w:rsidR="00C711B7">
        <w:rPr>
          <w:rFonts w:ascii="Arial" w:hAnsi="Arial" w:cs="Arial"/>
          <w:color w:val="BFBFBF" w:themeColor="background1" w:themeShade="BF"/>
          <w:sz w:val="20"/>
          <w:szCs w:val="20"/>
        </w:rPr>
        <w:t xml:space="preserve">4 de </w:t>
      </w:r>
      <w:r w:rsidR="00093FE4">
        <w:rPr>
          <w:rFonts w:ascii="Arial" w:hAnsi="Arial" w:cs="Arial"/>
          <w:color w:val="BFBFBF" w:themeColor="background1" w:themeShade="BF"/>
          <w:sz w:val="20"/>
          <w:szCs w:val="20"/>
        </w:rPr>
        <w:t>marzo</w:t>
      </w:r>
      <w:r w:rsidR="00C711B7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</w:t>
      </w:r>
      <w:r w:rsidR="00B32489">
        <w:rPr>
          <w:rFonts w:ascii="Arial" w:hAnsi="Arial" w:cs="Arial"/>
          <w:color w:val="BFBFBF" w:themeColor="background1" w:themeShade="BF"/>
          <w:sz w:val="20"/>
          <w:szCs w:val="20"/>
        </w:rPr>
        <w:t>2025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5D2714" w:rsidRPr="005D2714" w:rsidRDefault="005D2714" w:rsidP="005D2714">
      <w:pPr>
        <w:pStyle w:val="Titular"/>
        <w:spacing w:after="120" w:line="240" w:lineRule="auto"/>
        <w:ind w:left="930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7347" w:rsidRPr="00F47347" w:rsidRDefault="000F127A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 w:rsidRPr="00F47347">
        <w:rPr>
          <w:rFonts w:ascii="Arial" w:hAnsi="Arial" w:cs="Arial"/>
          <w:sz w:val="24"/>
        </w:rPr>
        <w:t xml:space="preserve">La </w:t>
      </w:r>
      <w:r w:rsidR="00365896">
        <w:rPr>
          <w:rFonts w:ascii="Arial" w:hAnsi="Arial" w:cs="Arial"/>
          <w:sz w:val="24"/>
        </w:rPr>
        <w:t>subida de los precios alcanza el</w:t>
      </w:r>
      <w:r w:rsidR="00C806B3">
        <w:rPr>
          <w:rFonts w:ascii="Arial" w:hAnsi="Arial" w:cs="Arial"/>
          <w:sz w:val="24"/>
        </w:rPr>
        <w:t xml:space="preserve"> </w:t>
      </w:r>
      <w:r w:rsidR="00093FE4">
        <w:rPr>
          <w:rFonts w:ascii="Arial" w:hAnsi="Arial" w:cs="Arial"/>
          <w:sz w:val="24"/>
        </w:rPr>
        <w:t>3,0</w:t>
      </w:r>
      <w:r w:rsidR="00C711B7">
        <w:rPr>
          <w:rFonts w:ascii="Arial" w:hAnsi="Arial" w:cs="Arial"/>
          <w:sz w:val="24"/>
        </w:rPr>
        <w:t xml:space="preserve">% interanual en </w:t>
      </w:r>
      <w:r w:rsidR="00093FE4">
        <w:rPr>
          <w:rFonts w:ascii="Arial" w:hAnsi="Arial" w:cs="Arial"/>
          <w:sz w:val="24"/>
        </w:rPr>
        <w:t>febrero</w:t>
      </w:r>
      <w:r w:rsidR="003B7153">
        <w:rPr>
          <w:rFonts w:ascii="Arial" w:hAnsi="Arial" w:cs="Arial"/>
          <w:sz w:val="24"/>
        </w:rPr>
        <w:t xml:space="preserve">, </w:t>
      </w:r>
      <w:r w:rsidR="00051AF8">
        <w:rPr>
          <w:rFonts w:ascii="Arial" w:hAnsi="Arial" w:cs="Arial"/>
          <w:b w:val="0"/>
          <w:bCs/>
          <w:sz w:val="24"/>
        </w:rPr>
        <w:t>una décima</w:t>
      </w:r>
      <w:r w:rsidR="003B7153" w:rsidRPr="003B7153">
        <w:rPr>
          <w:rFonts w:ascii="Arial" w:hAnsi="Arial" w:cs="Arial"/>
          <w:b w:val="0"/>
          <w:bCs/>
          <w:sz w:val="24"/>
        </w:rPr>
        <w:t xml:space="preserve"> más que en </w:t>
      </w:r>
      <w:r w:rsidR="00093FE4">
        <w:rPr>
          <w:rFonts w:ascii="Arial" w:hAnsi="Arial" w:cs="Arial"/>
          <w:b w:val="0"/>
          <w:bCs/>
          <w:sz w:val="24"/>
        </w:rPr>
        <w:t xml:space="preserve">enero, mientras que la </w:t>
      </w:r>
      <w:r w:rsidR="00C806B3">
        <w:rPr>
          <w:rFonts w:ascii="Arial" w:hAnsi="Arial" w:cs="Arial"/>
          <w:b w:val="0"/>
          <w:bCs/>
          <w:sz w:val="24"/>
        </w:rPr>
        <w:t xml:space="preserve">inflación subyacente </w:t>
      </w:r>
      <w:r w:rsidR="003B7153">
        <w:rPr>
          <w:rFonts w:ascii="Arial" w:hAnsi="Arial" w:cs="Arial"/>
          <w:b w:val="0"/>
          <w:bCs/>
          <w:sz w:val="24"/>
        </w:rPr>
        <w:t xml:space="preserve">se </w:t>
      </w:r>
      <w:r w:rsidR="00093FE4">
        <w:rPr>
          <w:rFonts w:ascii="Arial" w:hAnsi="Arial" w:cs="Arial"/>
          <w:b w:val="0"/>
          <w:bCs/>
          <w:sz w:val="24"/>
        </w:rPr>
        <w:t xml:space="preserve">desacelera </w:t>
      </w:r>
      <w:r w:rsidR="00365896">
        <w:rPr>
          <w:rFonts w:ascii="Arial" w:hAnsi="Arial" w:cs="Arial"/>
          <w:b w:val="0"/>
          <w:bCs/>
          <w:sz w:val="24"/>
        </w:rPr>
        <w:t>dos</w:t>
      </w:r>
      <w:r w:rsidR="003B7153">
        <w:rPr>
          <w:rFonts w:ascii="Arial" w:hAnsi="Arial" w:cs="Arial"/>
          <w:b w:val="0"/>
          <w:bCs/>
          <w:sz w:val="24"/>
        </w:rPr>
        <w:t xml:space="preserve"> décimas </w:t>
      </w:r>
      <w:r w:rsidR="00093FE4">
        <w:rPr>
          <w:rFonts w:ascii="Arial" w:hAnsi="Arial" w:cs="Arial"/>
          <w:b w:val="0"/>
          <w:bCs/>
          <w:sz w:val="24"/>
        </w:rPr>
        <w:t>hasta e</w:t>
      </w:r>
      <w:r w:rsidR="003B7153">
        <w:rPr>
          <w:rFonts w:ascii="Arial" w:hAnsi="Arial" w:cs="Arial"/>
          <w:b w:val="0"/>
          <w:bCs/>
          <w:sz w:val="24"/>
        </w:rPr>
        <w:t>l 2,</w:t>
      </w:r>
      <w:r w:rsidR="00365896">
        <w:rPr>
          <w:rFonts w:ascii="Arial" w:hAnsi="Arial" w:cs="Arial"/>
          <w:b w:val="0"/>
          <w:bCs/>
          <w:sz w:val="24"/>
        </w:rPr>
        <w:t>2</w:t>
      </w:r>
      <w:r w:rsidR="003B7153">
        <w:rPr>
          <w:rFonts w:ascii="Arial" w:hAnsi="Arial" w:cs="Arial"/>
          <w:b w:val="0"/>
          <w:bCs/>
          <w:sz w:val="24"/>
        </w:rPr>
        <w:t>%</w:t>
      </w:r>
      <w:r w:rsidR="00365896">
        <w:rPr>
          <w:rFonts w:ascii="Arial" w:hAnsi="Arial" w:cs="Arial"/>
          <w:b w:val="0"/>
          <w:bCs/>
          <w:sz w:val="24"/>
        </w:rPr>
        <w:t>, su tasa más baja desde diciembre de 2021</w:t>
      </w:r>
      <w:r w:rsidR="003B7153">
        <w:rPr>
          <w:rFonts w:ascii="Arial" w:hAnsi="Arial" w:cs="Arial"/>
          <w:b w:val="0"/>
          <w:bCs/>
          <w:sz w:val="24"/>
        </w:rPr>
        <w:t>. La subida de los precios en</w:t>
      </w:r>
      <w:r w:rsidR="00093FE4">
        <w:rPr>
          <w:rFonts w:ascii="Arial" w:hAnsi="Arial" w:cs="Arial"/>
          <w:b w:val="0"/>
          <w:bCs/>
          <w:sz w:val="24"/>
        </w:rPr>
        <w:t xml:space="preserve"> febrero</w:t>
      </w:r>
      <w:r w:rsidR="003B7153">
        <w:rPr>
          <w:rFonts w:ascii="Arial" w:hAnsi="Arial" w:cs="Arial"/>
          <w:b w:val="0"/>
          <w:bCs/>
          <w:sz w:val="24"/>
        </w:rPr>
        <w:t xml:space="preserve"> se explica </w:t>
      </w:r>
      <w:r w:rsidR="00093FE4">
        <w:rPr>
          <w:rFonts w:ascii="Arial" w:hAnsi="Arial" w:cs="Arial"/>
          <w:b w:val="0"/>
          <w:bCs/>
          <w:sz w:val="24"/>
        </w:rPr>
        <w:t>sobre todo</w:t>
      </w:r>
      <w:r w:rsidR="003B7153">
        <w:rPr>
          <w:rFonts w:ascii="Arial" w:hAnsi="Arial" w:cs="Arial"/>
          <w:b w:val="0"/>
          <w:bCs/>
          <w:sz w:val="24"/>
        </w:rPr>
        <w:t xml:space="preserve"> por el aumento</w:t>
      </w:r>
      <w:r w:rsidR="00051AF8">
        <w:rPr>
          <w:rFonts w:ascii="Arial" w:hAnsi="Arial" w:cs="Arial"/>
          <w:b w:val="0"/>
          <w:bCs/>
          <w:sz w:val="24"/>
        </w:rPr>
        <w:t xml:space="preserve"> interanual</w:t>
      </w:r>
      <w:r w:rsidR="003B7153">
        <w:rPr>
          <w:rFonts w:ascii="Arial" w:hAnsi="Arial" w:cs="Arial"/>
          <w:b w:val="0"/>
          <w:bCs/>
          <w:sz w:val="24"/>
        </w:rPr>
        <w:t xml:space="preserve"> del precio de </w:t>
      </w:r>
      <w:r w:rsidR="00051AF8">
        <w:rPr>
          <w:rFonts w:ascii="Arial" w:hAnsi="Arial" w:cs="Arial"/>
          <w:b w:val="0"/>
          <w:bCs/>
          <w:sz w:val="24"/>
        </w:rPr>
        <w:t>la electricidad (</w:t>
      </w:r>
      <w:r w:rsidR="00093FE4">
        <w:rPr>
          <w:rFonts w:ascii="Arial" w:hAnsi="Arial" w:cs="Arial"/>
          <w:b w:val="0"/>
          <w:bCs/>
          <w:sz w:val="24"/>
        </w:rPr>
        <w:t>frente a la bajada de hace un año</w:t>
      </w:r>
      <w:r w:rsidR="00051AF8">
        <w:rPr>
          <w:rFonts w:ascii="Arial" w:hAnsi="Arial" w:cs="Arial"/>
          <w:b w:val="0"/>
          <w:bCs/>
          <w:sz w:val="24"/>
        </w:rPr>
        <w:t>)</w:t>
      </w:r>
      <w:r w:rsidR="00093FE4">
        <w:rPr>
          <w:rFonts w:ascii="Arial" w:hAnsi="Arial" w:cs="Arial"/>
          <w:b w:val="0"/>
          <w:bCs/>
          <w:sz w:val="24"/>
        </w:rPr>
        <w:t>, compensado por la menor subida de los carburantes respecto a febrero del año pasado</w:t>
      </w:r>
      <w:r w:rsidR="003B7153">
        <w:rPr>
          <w:rFonts w:ascii="Arial" w:hAnsi="Arial" w:cs="Arial"/>
          <w:b w:val="0"/>
          <w:bCs/>
          <w:sz w:val="24"/>
        </w:rPr>
        <w:t>.</w:t>
      </w:r>
    </w:p>
    <w:p w:rsidR="000F127A" w:rsidRDefault="005353FE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 xml:space="preserve">El </w:t>
      </w:r>
      <w:r w:rsidR="000F127A" w:rsidRPr="00F47347">
        <w:rPr>
          <w:rFonts w:ascii="Arial" w:hAnsi="Arial" w:cs="Arial"/>
          <w:kern w:val="36"/>
          <w:sz w:val="24"/>
        </w:rPr>
        <w:t>IPC no refleja todo el aumento del coste de la vida</w:t>
      </w:r>
      <w:r>
        <w:rPr>
          <w:rFonts w:ascii="Arial" w:hAnsi="Arial" w:cs="Arial"/>
          <w:kern w:val="36"/>
          <w:sz w:val="24"/>
        </w:rPr>
        <w:t>: no incluye el coste de la vivienda en propiedad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. </w:t>
      </w:r>
      <w:r w:rsidR="00365896">
        <w:rPr>
          <w:rFonts w:ascii="Arial" w:hAnsi="Arial" w:cs="Arial"/>
          <w:b w:val="0"/>
          <w:bCs/>
          <w:kern w:val="36"/>
          <w:sz w:val="24"/>
        </w:rPr>
        <w:t>La fuerte subida</w:t>
      </w:r>
      <w:r w:rsidR="00FA06BC">
        <w:rPr>
          <w:rFonts w:ascii="Arial" w:hAnsi="Arial" w:cs="Arial"/>
          <w:b w:val="0"/>
          <w:bCs/>
          <w:kern w:val="36"/>
          <w:sz w:val="24"/>
        </w:rPr>
        <w:t xml:space="preserve">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>de</w:t>
      </w:r>
      <w:r w:rsidR="00F47347">
        <w:rPr>
          <w:rFonts w:ascii="Arial" w:hAnsi="Arial" w:cs="Arial"/>
          <w:b w:val="0"/>
          <w:bCs/>
          <w:kern w:val="36"/>
          <w:sz w:val="24"/>
        </w:rPr>
        <w:t>l precio de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la vivienda 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>(+</w:t>
      </w:r>
      <w:r w:rsidR="00093FE4">
        <w:rPr>
          <w:rFonts w:ascii="Arial" w:hAnsi="Arial" w:cs="Arial"/>
          <w:b w:val="0"/>
          <w:bCs/>
          <w:kern w:val="36"/>
          <w:sz w:val="24"/>
        </w:rPr>
        <w:t>11,3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 xml:space="preserve">% interanual en el </w:t>
      </w:r>
      <w:r w:rsidR="00093FE4">
        <w:rPr>
          <w:rFonts w:ascii="Arial" w:hAnsi="Arial" w:cs="Arial"/>
          <w:b w:val="0"/>
          <w:bCs/>
          <w:kern w:val="36"/>
          <w:sz w:val="24"/>
        </w:rPr>
        <w:t>4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>t2024)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no </w:t>
      </w:r>
      <w:r w:rsidR="00FA06BC">
        <w:rPr>
          <w:rFonts w:ascii="Arial" w:hAnsi="Arial" w:cs="Arial"/>
          <w:b w:val="0"/>
          <w:bCs/>
          <w:kern w:val="36"/>
          <w:sz w:val="24"/>
        </w:rPr>
        <w:t xml:space="preserve">se incluye en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el IPC, desborda la capacidad de pago de los hogares y dispara el esfuerzo que deben </w:t>
      </w:r>
      <w:r w:rsidR="00FA06BC">
        <w:rPr>
          <w:rFonts w:ascii="Arial" w:hAnsi="Arial" w:cs="Arial"/>
          <w:b w:val="0"/>
          <w:bCs/>
          <w:kern w:val="36"/>
          <w:sz w:val="24"/>
        </w:rPr>
        <w:t>destinar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a la vivienda, ante la </w:t>
      </w:r>
      <w:r w:rsidR="00F47347">
        <w:rPr>
          <w:rFonts w:ascii="Arial" w:hAnsi="Arial" w:cs="Arial"/>
          <w:b w:val="0"/>
          <w:bCs/>
          <w:kern w:val="36"/>
          <w:sz w:val="24"/>
        </w:rPr>
        <w:t xml:space="preserve">insuficiencia de la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>política pública</w:t>
      </w:r>
      <w:r w:rsidR="00F47347">
        <w:rPr>
          <w:rFonts w:ascii="Arial" w:hAnsi="Arial" w:cs="Arial"/>
          <w:b w:val="0"/>
          <w:bCs/>
          <w:kern w:val="36"/>
          <w:sz w:val="24"/>
        </w:rPr>
        <w:t xml:space="preserve"> de vivienda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.   </w:t>
      </w:r>
    </w:p>
    <w:p w:rsidR="000F127A" w:rsidRDefault="00C711B7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 w:rsidRPr="00924F57">
        <w:rPr>
          <w:rFonts w:ascii="Arial" w:hAnsi="Arial" w:cs="Arial"/>
          <w:kern w:val="36"/>
          <w:sz w:val="24"/>
        </w:rPr>
        <w:t xml:space="preserve">En 2024 los salarios pactados en convenio ganaron </w:t>
      </w:r>
      <w:r w:rsidR="00924F57" w:rsidRPr="00924F57">
        <w:rPr>
          <w:rFonts w:ascii="Arial" w:hAnsi="Arial" w:cs="Arial"/>
          <w:kern w:val="36"/>
          <w:sz w:val="24"/>
        </w:rPr>
        <w:t>5</w:t>
      </w:r>
      <w:r w:rsidRPr="00924F57">
        <w:rPr>
          <w:rFonts w:ascii="Arial" w:hAnsi="Arial" w:cs="Arial"/>
          <w:kern w:val="36"/>
          <w:sz w:val="24"/>
        </w:rPr>
        <w:t xml:space="preserve"> décimas</w:t>
      </w:r>
      <w:r w:rsidRPr="00924F57">
        <w:rPr>
          <w:rFonts w:ascii="Arial" w:hAnsi="Arial" w:cs="Arial"/>
          <w:b w:val="0"/>
          <w:bCs/>
          <w:kern w:val="36"/>
          <w:sz w:val="24"/>
        </w:rPr>
        <w:t xml:space="preserve"> de poder adquisitivo, al subir un 3,</w:t>
      </w:r>
      <w:r w:rsidR="00924F57" w:rsidRPr="00924F57">
        <w:rPr>
          <w:rFonts w:ascii="Arial" w:hAnsi="Arial" w:cs="Arial"/>
          <w:b w:val="0"/>
          <w:bCs/>
          <w:kern w:val="36"/>
          <w:sz w:val="24"/>
        </w:rPr>
        <w:t>35</w:t>
      </w:r>
      <w:r w:rsidRPr="00924F57">
        <w:rPr>
          <w:rFonts w:ascii="Arial" w:hAnsi="Arial" w:cs="Arial"/>
          <w:b w:val="0"/>
          <w:bCs/>
          <w:kern w:val="36"/>
          <w:sz w:val="24"/>
        </w:rPr>
        <w:t>%</w:t>
      </w:r>
      <w:r w:rsidR="005C3062">
        <w:rPr>
          <w:rFonts w:ascii="Arial" w:hAnsi="Arial" w:cs="Arial"/>
          <w:b w:val="0"/>
          <w:bCs/>
          <w:kern w:val="36"/>
          <w:sz w:val="24"/>
        </w:rPr>
        <w:t xml:space="preserve"> de media</w:t>
      </w:r>
      <w:r w:rsidR="00924F57" w:rsidRPr="00924F57">
        <w:rPr>
          <w:rFonts w:ascii="Arial" w:hAnsi="Arial" w:cs="Arial"/>
          <w:b w:val="0"/>
          <w:bCs/>
          <w:kern w:val="36"/>
          <w:sz w:val="24"/>
        </w:rPr>
        <w:t xml:space="preserve"> tras incluir </w:t>
      </w:r>
      <w:r w:rsidRPr="00924F57">
        <w:rPr>
          <w:rFonts w:ascii="Arial" w:hAnsi="Arial" w:cs="Arial"/>
          <w:b w:val="0"/>
          <w:bCs/>
          <w:kern w:val="36"/>
          <w:sz w:val="24"/>
        </w:rPr>
        <w:t xml:space="preserve">el efecto de las cláusulas de garantía salarial. </w:t>
      </w:r>
      <w:r w:rsidR="005C3062">
        <w:rPr>
          <w:rFonts w:ascii="Arial" w:hAnsi="Arial" w:cs="Arial"/>
          <w:b w:val="0"/>
          <w:bCs/>
          <w:kern w:val="36"/>
          <w:sz w:val="24"/>
        </w:rPr>
        <w:t xml:space="preserve">Ya son </w:t>
      </w:r>
      <w:r w:rsidRPr="00924F57">
        <w:rPr>
          <w:rFonts w:ascii="Arial" w:hAnsi="Arial" w:cs="Arial"/>
          <w:b w:val="0"/>
          <w:bCs/>
          <w:kern w:val="36"/>
          <w:sz w:val="24"/>
        </w:rPr>
        <w:t>11</w:t>
      </w:r>
      <w:r w:rsidR="00924F57">
        <w:rPr>
          <w:rFonts w:ascii="Arial" w:hAnsi="Arial" w:cs="Arial"/>
          <w:b w:val="0"/>
          <w:bCs/>
          <w:kern w:val="36"/>
          <w:sz w:val="24"/>
        </w:rPr>
        <w:t>,6</w:t>
      </w:r>
      <w:r w:rsidRPr="00924F57">
        <w:rPr>
          <w:rFonts w:ascii="Arial" w:hAnsi="Arial" w:cs="Arial"/>
          <w:b w:val="0"/>
          <w:bCs/>
          <w:kern w:val="36"/>
          <w:sz w:val="24"/>
        </w:rPr>
        <w:t xml:space="preserve"> millones de personas (cifra todavía provisional que </w:t>
      </w:r>
      <w:r w:rsidR="00924F57">
        <w:rPr>
          <w:rFonts w:ascii="Arial" w:hAnsi="Arial" w:cs="Arial"/>
          <w:b w:val="0"/>
          <w:bCs/>
          <w:kern w:val="36"/>
          <w:sz w:val="24"/>
        </w:rPr>
        <w:t>aumentará</w:t>
      </w:r>
      <w:r w:rsidRPr="00924F57">
        <w:rPr>
          <w:rFonts w:ascii="Arial" w:hAnsi="Arial" w:cs="Arial"/>
          <w:b w:val="0"/>
          <w:bCs/>
          <w:kern w:val="36"/>
          <w:sz w:val="24"/>
        </w:rPr>
        <w:t>)</w:t>
      </w:r>
      <w:r w:rsidR="005C3062">
        <w:rPr>
          <w:rFonts w:ascii="Arial" w:hAnsi="Arial" w:cs="Arial"/>
          <w:b w:val="0"/>
          <w:bCs/>
          <w:kern w:val="36"/>
          <w:sz w:val="24"/>
        </w:rPr>
        <w:t xml:space="preserve"> las beneficiadas por</w:t>
      </w:r>
      <w:r w:rsidRPr="00924F57">
        <w:rPr>
          <w:rFonts w:ascii="Arial" w:hAnsi="Arial" w:cs="Arial"/>
          <w:b w:val="0"/>
          <w:bCs/>
          <w:kern w:val="36"/>
          <w:sz w:val="24"/>
        </w:rPr>
        <w:t xml:space="preserve"> esa subida salarial media. </w:t>
      </w:r>
    </w:p>
    <w:p w:rsidR="00A35B7E" w:rsidRDefault="006C0E85" w:rsidP="00A35B7E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>E</w:t>
      </w:r>
      <w:r w:rsidR="00A35B7E">
        <w:rPr>
          <w:rFonts w:ascii="Arial" w:hAnsi="Arial" w:cs="Arial"/>
          <w:kern w:val="36"/>
          <w:sz w:val="24"/>
        </w:rPr>
        <w:t>n 2025 l</w:t>
      </w:r>
      <w:r w:rsidR="00A35B7E" w:rsidRPr="000F127A">
        <w:rPr>
          <w:rFonts w:ascii="Arial" w:hAnsi="Arial" w:cs="Arial"/>
          <w:kern w:val="36"/>
          <w:sz w:val="24"/>
        </w:rPr>
        <w:t xml:space="preserve">os salarios pactados </w:t>
      </w:r>
      <w:r w:rsidR="00A35B7E">
        <w:rPr>
          <w:rFonts w:ascii="Arial" w:hAnsi="Arial" w:cs="Arial"/>
          <w:kern w:val="36"/>
          <w:sz w:val="24"/>
        </w:rPr>
        <w:t>suben el 3,03%</w:t>
      </w:r>
      <w:r>
        <w:rPr>
          <w:rFonts w:ascii="Arial" w:hAnsi="Arial" w:cs="Arial"/>
          <w:kern w:val="36"/>
          <w:sz w:val="24"/>
        </w:rPr>
        <w:t xml:space="preserve"> de media,</w:t>
      </w:r>
      <w:r w:rsidR="00A35B7E">
        <w:rPr>
          <w:rFonts w:ascii="Arial" w:hAnsi="Arial" w:cs="Arial"/>
          <w:kern w:val="36"/>
          <w:sz w:val="24"/>
        </w:rPr>
        <w:t xml:space="preserve"> en línea con el IPC</w:t>
      </w:r>
      <w:r w:rsidR="00365896">
        <w:rPr>
          <w:rFonts w:ascii="Arial" w:hAnsi="Arial" w:cs="Arial"/>
          <w:kern w:val="36"/>
          <w:sz w:val="24"/>
        </w:rPr>
        <w:t xml:space="preserve"> y apenas ganan poder de compra</w:t>
      </w:r>
      <w:r w:rsidR="00A35B7E">
        <w:rPr>
          <w:rFonts w:ascii="Arial" w:hAnsi="Arial" w:cs="Arial"/>
          <w:kern w:val="36"/>
          <w:sz w:val="24"/>
        </w:rPr>
        <w:t>.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Hasta febrero l</w:t>
      </w:r>
      <w:r w:rsidR="00A35B7E" w:rsidRPr="000F127A">
        <w:rPr>
          <w:rFonts w:ascii="Arial" w:hAnsi="Arial" w:cs="Arial"/>
          <w:b w:val="0"/>
          <w:bCs/>
          <w:kern w:val="36"/>
          <w:sz w:val="24"/>
        </w:rPr>
        <w:t xml:space="preserve">a subida salarial </w:t>
      </w:r>
      <w:r w:rsidR="00A35B7E">
        <w:rPr>
          <w:rFonts w:ascii="Arial" w:hAnsi="Arial" w:cs="Arial"/>
          <w:b w:val="0"/>
          <w:bCs/>
          <w:kern w:val="36"/>
          <w:sz w:val="24"/>
        </w:rPr>
        <w:t>pactada para 2025 cubre ya a 6,6 millones de personas asalariadas</w:t>
      </w:r>
      <w:r w:rsidR="00365896">
        <w:rPr>
          <w:rFonts w:ascii="Arial" w:hAnsi="Arial" w:cs="Arial"/>
          <w:b w:val="0"/>
          <w:bCs/>
          <w:kern w:val="36"/>
          <w:sz w:val="24"/>
        </w:rPr>
        <w:t xml:space="preserve">, de las que el 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40% cuenta con cláusula de garantía salarial en su convenio, un porcentaje todavía </w:t>
      </w:r>
      <w:r w:rsidR="00365896">
        <w:rPr>
          <w:rFonts w:ascii="Arial" w:hAnsi="Arial" w:cs="Arial"/>
          <w:b w:val="0"/>
          <w:bCs/>
          <w:kern w:val="36"/>
          <w:sz w:val="24"/>
        </w:rPr>
        <w:t>bajo,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pero </w:t>
      </w:r>
      <w:r w:rsidR="00365896">
        <w:rPr>
          <w:rFonts w:ascii="Arial" w:hAnsi="Arial" w:cs="Arial"/>
          <w:b w:val="0"/>
          <w:bCs/>
          <w:kern w:val="36"/>
          <w:sz w:val="24"/>
        </w:rPr>
        <w:t>en aumento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y</w:t>
      </w:r>
      <w:r w:rsidR="00365896">
        <w:rPr>
          <w:rFonts w:ascii="Arial" w:hAnsi="Arial" w:cs="Arial"/>
          <w:b w:val="0"/>
          <w:bCs/>
          <w:kern w:val="36"/>
          <w:sz w:val="24"/>
        </w:rPr>
        <w:t xml:space="preserve"> que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alcanza </w:t>
      </w:r>
      <w:r w:rsidR="00365896">
        <w:rPr>
          <w:rFonts w:ascii="Arial" w:hAnsi="Arial" w:cs="Arial"/>
          <w:b w:val="0"/>
          <w:bCs/>
          <w:kern w:val="36"/>
          <w:sz w:val="24"/>
        </w:rPr>
        <w:t xml:space="preserve">ya 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porcentajes muy elevados en industria y construcción.  </w:t>
      </w:r>
    </w:p>
    <w:p w:rsidR="000F127A" w:rsidRPr="000955D6" w:rsidRDefault="000F127A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kern w:val="36"/>
          <w:sz w:val="24"/>
        </w:rPr>
      </w:pPr>
      <w:r w:rsidRPr="005C3062">
        <w:rPr>
          <w:rFonts w:ascii="Arial" w:hAnsi="Arial" w:cs="Arial"/>
          <w:sz w:val="24"/>
        </w:rPr>
        <w:t>Los márgenes empresariales están en máximos históricos.</w:t>
      </w:r>
      <w:r w:rsidRPr="005C3062">
        <w:rPr>
          <w:rFonts w:ascii="Arial" w:hAnsi="Arial" w:cs="Arial"/>
          <w:b w:val="0"/>
          <w:bCs/>
          <w:sz w:val="24"/>
        </w:rPr>
        <w:t xml:space="preserve"> El fuerte aumento acumulado entre 2018 y 202</w:t>
      </w:r>
      <w:r w:rsidR="005C3062" w:rsidRPr="005C3062">
        <w:rPr>
          <w:rFonts w:ascii="Arial" w:hAnsi="Arial" w:cs="Arial"/>
          <w:b w:val="0"/>
          <w:bCs/>
          <w:sz w:val="24"/>
        </w:rPr>
        <w:t>4</w:t>
      </w:r>
      <w:r w:rsidRPr="005C3062">
        <w:rPr>
          <w:rFonts w:ascii="Arial" w:hAnsi="Arial" w:cs="Arial"/>
          <w:b w:val="0"/>
          <w:bCs/>
          <w:sz w:val="24"/>
        </w:rPr>
        <w:t xml:space="preserve"> del valor añadido empresarial (</w:t>
      </w:r>
      <w:r w:rsidR="005C3062" w:rsidRPr="005C3062">
        <w:rPr>
          <w:rFonts w:ascii="Arial" w:hAnsi="Arial" w:cs="Arial"/>
          <w:b w:val="0"/>
          <w:bCs/>
          <w:sz w:val="24"/>
        </w:rPr>
        <w:t>53</w:t>
      </w:r>
      <w:r w:rsidRPr="005C3062">
        <w:rPr>
          <w:rFonts w:ascii="Arial" w:hAnsi="Arial" w:cs="Arial"/>
          <w:b w:val="0"/>
          <w:bCs/>
          <w:sz w:val="24"/>
        </w:rPr>
        <w:t xml:space="preserve">% </w:t>
      </w:r>
      <w:r w:rsidRPr="00B711CB">
        <w:rPr>
          <w:rFonts w:ascii="Arial" w:hAnsi="Arial" w:cs="Arial"/>
          <w:b w:val="0"/>
          <w:bCs/>
          <w:sz w:val="24"/>
        </w:rPr>
        <w:t>nominal</w:t>
      </w:r>
      <w:r w:rsidRPr="00E62A12">
        <w:rPr>
          <w:rFonts w:ascii="Arial" w:hAnsi="Arial" w:cs="Arial"/>
          <w:b w:val="0"/>
          <w:bCs/>
          <w:sz w:val="24"/>
        </w:rPr>
        <w:t>, 2</w:t>
      </w:r>
      <w:r w:rsidR="00B711CB" w:rsidRPr="00E62A12">
        <w:rPr>
          <w:rFonts w:ascii="Arial" w:hAnsi="Arial" w:cs="Arial"/>
          <w:b w:val="0"/>
          <w:bCs/>
          <w:sz w:val="24"/>
        </w:rPr>
        <w:t>4</w:t>
      </w:r>
      <w:r w:rsidRPr="00E62A12">
        <w:rPr>
          <w:rFonts w:ascii="Arial" w:hAnsi="Arial" w:cs="Arial"/>
          <w:b w:val="0"/>
          <w:bCs/>
          <w:sz w:val="24"/>
        </w:rPr>
        <w:t>% real) y de la productividad por asalariado (3</w:t>
      </w:r>
      <w:r w:rsidR="005C3062" w:rsidRPr="00E62A12">
        <w:rPr>
          <w:rFonts w:ascii="Arial" w:hAnsi="Arial" w:cs="Arial"/>
          <w:b w:val="0"/>
          <w:bCs/>
          <w:sz w:val="24"/>
        </w:rPr>
        <w:t>9</w:t>
      </w:r>
      <w:r w:rsidRPr="00E62A12">
        <w:rPr>
          <w:rFonts w:ascii="Arial" w:hAnsi="Arial" w:cs="Arial"/>
          <w:b w:val="0"/>
          <w:bCs/>
          <w:sz w:val="24"/>
        </w:rPr>
        <w:t>% nominal, 1</w:t>
      </w:r>
      <w:r w:rsidR="00B711CB" w:rsidRPr="00E62A12">
        <w:rPr>
          <w:rFonts w:ascii="Arial" w:hAnsi="Arial" w:cs="Arial"/>
          <w:b w:val="0"/>
          <w:bCs/>
          <w:sz w:val="24"/>
        </w:rPr>
        <w:t>4</w:t>
      </w:r>
      <w:r w:rsidRPr="00E62A12">
        <w:rPr>
          <w:rFonts w:ascii="Arial" w:hAnsi="Arial" w:cs="Arial"/>
          <w:b w:val="0"/>
          <w:bCs/>
          <w:sz w:val="24"/>
        </w:rPr>
        <w:t xml:space="preserve">% real) es generalizado </w:t>
      </w:r>
      <w:r w:rsidR="00365896">
        <w:rPr>
          <w:rFonts w:ascii="Arial" w:hAnsi="Arial" w:cs="Arial"/>
          <w:b w:val="0"/>
          <w:bCs/>
          <w:sz w:val="24"/>
        </w:rPr>
        <w:t>a la mayoría de</w:t>
      </w:r>
      <w:r w:rsidRPr="00E62A12">
        <w:rPr>
          <w:rFonts w:ascii="Arial" w:hAnsi="Arial" w:cs="Arial"/>
          <w:b w:val="0"/>
          <w:bCs/>
          <w:sz w:val="24"/>
        </w:rPr>
        <w:t xml:space="preserve"> </w:t>
      </w:r>
      <w:r w:rsidR="00874DEB" w:rsidRPr="00E62A12">
        <w:rPr>
          <w:rFonts w:ascii="Arial" w:hAnsi="Arial" w:cs="Arial"/>
          <w:b w:val="0"/>
          <w:bCs/>
          <w:sz w:val="24"/>
        </w:rPr>
        <w:t>los sectores</w:t>
      </w:r>
      <w:r w:rsidR="00365896">
        <w:rPr>
          <w:rFonts w:ascii="Arial" w:hAnsi="Arial" w:cs="Arial"/>
          <w:b w:val="0"/>
          <w:bCs/>
          <w:sz w:val="24"/>
        </w:rPr>
        <w:t xml:space="preserve"> </w:t>
      </w:r>
      <w:r w:rsidR="005C3062" w:rsidRPr="00E62A12">
        <w:rPr>
          <w:rFonts w:ascii="Arial" w:hAnsi="Arial" w:cs="Arial"/>
          <w:b w:val="0"/>
          <w:bCs/>
          <w:sz w:val="24"/>
        </w:rPr>
        <w:t>y tanto para las grandes como pequeñas y medianas empresas</w:t>
      </w:r>
      <w:r w:rsidRPr="00E62A12">
        <w:rPr>
          <w:rFonts w:ascii="Arial" w:hAnsi="Arial" w:cs="Arial"/>
          <w:b w:val="0"/>
          <w:bCs/>
          <w:sz w:val="24"/>
        </w:rPr>
        <w:t xml:space="preserve">, lo que abre márgenes </w:t>
      </w:r>
      <w:r w:rsidRPr="007C324B">
        <w:rPr>
          <w:rFonts w:ascii="Arial" w:hAnsi="Arial" w:cs="Arial"/>
          <w:b w:val="0"/>
          <w:bCs/>
          <w:sz w:val="24"/>
        </w:rPr>
        <w:t>y cierra excusas para subir salarios y reducir la jornada laboral.</w:t>
      </w:r>
      <w:r w:rsidR="005C3062" w:rsidRPr="007C324B">
        <w:rPr>
          <w:rFonts w:ascii="Arial" w:hAnsi="Arial" w:cs="Arial"/>
          <w:b w:val="0"/>
          <w:bCs/>
          <w:sz w:val="24"/>
        </w:rPr>
        <w:t xml:space="preserve"> En </w:t>
      </w:r>
      <w:r w:rsidR="005C3062" w:rsidRPr="005C3062">
        <w:rPr>
          <w:rFonts w:ascii="Arial" w:hAnsi="Arial" w:cs="Arial"/>
          <w:b w:val="0"/>
          <w:bCs/>
          <w:sz w:val="24"/>
        </w:rPr>
        <w:t xml:space="preserve">2024 la rentabilidad de las empresas ha alcanzado nuevos máximos: el valor añadido sobre ventas alcanza el 25,4% y el margen bruto sobre ventas el 13,1%. </w:t>
      </w:r>
      <w:r w:rsidR="005C3062" w:rsidRPr="000955D6">
        <w:rPr>
          <w:rFonts w:ascii="Arial" w:hAnsi="Arial" w:cs="Arial"/>
          <w:sz w:val="24"/>
        </w:rPr>
        <w:t xml:space="preserve">Urge </w:t>
      </w:r>
      <w:r w:rsidR="00A4193C">
        <w:rPr>
          <w:rFonts w:ascii="Arial" w:hAnsi="Arial" w:cs="Arial"/>
          <w:sz w:val="24"/>
        </w:rPr>
        <w:t xml:space="preserve">facilitar la </w:t>
      </w:r>
      <w:r w:rsidR="005C3062" w:rsidRPr="000955D6">
        <w:rPr>
          <w:rFonts w:ascii="Arial" w:hAnsi="Arial" w:cs="Arial"/>
          <w:sz w:val="24"/>
        </w:rPr>
        <w:t>información detallada del Observatorio de márgenes empresariales a las mesas de negociación de los convenios</w:t>
      </w:r>
      <w:r w:rsidR="000955D6" w:rsidRPr="000955D6">
        <w:rPr>
          <w:rFonts w:ascii="Arial" w:hAnsi="Arial" w:cs="Arial"/>
          <w:sz w:val="24"/>
        </w:rPr>
        <w:t xml:space="preserve"> colectivos</w:t>
      </w:r>
      <w:r w:rsidR="005C3062" w:rsidRPr="000955D6">
        <w:rPr>
          <w:rFonts w:ascii="Arial" w:hAnsi="Arial" w:cs="Arial"/>
          <w:sz w:val="24"/>
        </w:rPr>
        <w:t>.</w:t>
      </w:r>
    </w:p>
    <w:p w:rsidR="000F127A" w:rsidRDefault="000F127A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AA2F2A" w:rsidRDefault="00AA2F2A" w:rsidP="007040C8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1F21" w:rsidRDefault="00F41F21" w:rsidP="007040C8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7040C8" w:rsidRDefault="007040C8" w:rsidP="007040C8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CA28F5" w:rsidRDefault="00365896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6010910" cy="3347085"/>
            <wp:effectExtent l="0" t="0" r="8890" b="5715"/>
            <wp:docPr id="63340929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8F5" w:rsidRDefault="00CA28F5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1F21" w:rsidRDefault="00F41F21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CA28F5" w:rsidRDefault="00F41F21" w:rsidP="00CA28F5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5868035" cy="3359785"/>
            <wp:effectExtent l="0" t="0" r="0" b="0"/>
            <wp:docPr id="742033224" name="Imagen 2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33224" name="Imagen 27" descr="Gráfico, Gráfico de línea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35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5F7" w:rsidRDefault="00874DEB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lastRenderedPageBreak/>
        <w:drawing>
          <wp:inline distT="0" distB="0" distL="0" distR="0">
            <wp:extent cx="6163310" cy="4798060"/>
            <wp:effectExtent l="0" t="0" r="8890" b="2540"/>
            <wp:docPr id="2088842471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479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981" w:rsidRDefault="00E25981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AA2F2A" w:rsidRPr="005D2714" w:rsidRDefault="00E25981" w:rsidP="00E25981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5634168" cy="3200400"/>
            <wp:effectExtent l="0" t="0" r="5080" b="0"/>
            <wp:docPr id="133753022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36" cy="3206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2F2A" w:rsidRPr="005D2714" w:rsidSect="005D7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247" w:bottom="1418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58" w:rsidRDefault="00E61A58" w:rsidP="005D328D">
      <w:r>
        <w:separator/>
      </w:r>
    </w:p>
  </w:endnote>
  <w:endnote w:type="continuationSeparator" w:id="0">
    <w:p w:rsidR="00E61A58" w:rsidRDefault="00E61A58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452F7D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32785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452F7D" w:rsidP="005D328D">
    <w:r>
      <w:rPr>
        <w:noProof/>
      </w:rPr>
      <w:pict>
        <v:group id="Group 74" o:spid="_x0000_s32782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32784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" strokecolor="#7f7f7f [1612]"/>
          <v:rect id="Rectangle 76" o:spid="_x0000_s32783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" filled="f" strokecolor="#7f7f7f [1612]">
            <v:textbox>
              <w:txbxContent>
                <w:p w:rsidR="002A0DC1" w:rsidRPr="00974024" w:rsidRDefault="00452F7D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452F7D" w:rsidP="00753243">
    <w:pPr>
      <w:pStyle w:val="PiedepginaOK"/>
    </w:pPr>
    <w:r>
      <w:rPr>
        <w:noProof/>
      </w:rPr>
      <w:pict>
        <v:group id="Group 86" o:spid="_x0000_s32779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32781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" strokecolor="#7f7f7f [1612]"/>
          <v:rect id="Rectangle 88" o:spid="_x0000_s32780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" filled="f" strokecolor="#7f7f7f [1612]">
            <v:textbox>
              <w:txbxContent>
                <w:p w:rsidR="002A0DC1" w:rsidRPr="00EF46D7" w:rsidRDefault="00452F7D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E81692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32778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452F7D">
    <w:pPr>
      <w:pStyle w:val="Piedepgina"/>
    </w:pPr>
    <w:r w:rsidRPr="00452F7D">
      <w:rPr>
        <w:rFonts w:ascii="Arial" w:hAnsi="Arial" w:cs="Arial"/>
        <w:b/>
        <w:noProof/>
        <w:color w:val="808080" w:themeColor="background1" w:themeShade="80"/>
      </w:rPr>
      <w:pict>
        <v:group id="Group 123" o:spid="_x0000_s32769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/sGgMAANw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32771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" strokecolor="#7f7f7f [1612]"/>
          <v:rect id="Rectangle 125" o:spid="_x0000_s32770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" filled="f" strokecolor="#7f7f7f [1612]">
            <v:textbox>
              <w:txbxContent>
                <w:p w:rsidR="002A0DC1" w:rsidRPr="00974024" w:rsidRDefault="00452F7D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E81692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58" w:rsidRDefault="00E61A58" w:rsidP="005D328D">
      <w:r>
        <w:separator/>
      </w:r>
    </w:p>
  </w:footnote>
  <w:footnote w:type="continuationSeparator" w:id="0">
    <w:p w:rsidR="00E61A58" w:rsidRDefault="00E61A58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452F7D" w:rsidP="009126C4">
    <w:pPr>
      <w:pStyle w:val="Encabezado"/>
      <w:jc w:val="right"/>
      <w:rPr>
        <w:rFonts w:ascii="Arial" w:hAnsi="Arial" w:cs="Arial"/>
        <w:b/>
      </w:rPr>
    </w:pPr>
    <w:r w:rsidRPr="00452F7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32796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2F7D">
      <w:rPr>
        <w:noProof/>
      </w:rPr>
      <w:pict>
        <v:rect id="Rectangle 126" o:spid="_x0000_s32795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452F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32794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452F7D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32793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32792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32791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452F7D" w:rsidP="004C513B">
    <w:pPr>
      <w:spacing w:after="0" w:line="240" w:lineRule="auto"/>
    </w:pPr>
    <w:r>
      <w:rPr>
        <w:noProof/>
      </w:rPr>
      <w:pict>
        <v:shape id="AutoShape 28" o:spid="_x0000_s32790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452F7D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32789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32788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452F7D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32787" type="#_x0000_t202" style="position:absolute;left:0;text-align:left;margin-left:252.5pt;margin-top:2.1pt;width:223.65pt;height:21.1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" stroked="f" strokeweight="0">
          <v:textbox>
            <w:txbxContent>
              <w:p w:rsidR="002A0DC1" w:rsidRPr="00DA1ADC" w:rsidRDefault="002A0DC1" w:rsidP="005242E7">
                <w:pPr>
                  <w:ind w:right="86"/>
                  <w:jc w:val="left"/>
                  <w:rPr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5242E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IPC </w:t>
                </w:r>
                <w:r w:rsidR="00093FE4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FEBRERO</w:t>
                </w:r>
                <w:r w:rsidR="005242E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202</w:t>
                </w:r>
                <w:r w:rsidR="00DE6C6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5</w:t>
                </w: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5242E7" w:rsidRDefault="00452F7D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452F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32786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452F7D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2777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BunMvY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>
      <w:rPr>
        <w:noProof/>
      </w:rPr>
      <w:pict>
        <v:shape id="Text Box 96" o:spid="_x0000_s32776" type="#_x0000_t202" style="position:absolute;left:0;text-align:left;margin-left:284.95pt;margin-top:20.85pt;width:198.75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5242E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IPC </w:t>
                </w:r>
                <w:r w:rsidR="00093FE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FEBRERO</w:t>
                </w:r>
                <w:r w:rsidR="00C711B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2025</w:t>
                </w: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32775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452F7D" w:rsidP="006D6F40">
    <w:pPr>
      <w:pStyle w:val="Encabezado"/>
      <w:spacing w:after="240"/>
      <w:jc w:val="right"/>
      <w:rPr>
        <w:rFonts w:ascii="Arial" w:hAnsi="Arial" w:cs="Arial"/>
        <w:b/>
      </w:rPr>
    </w:pPr>
    <w:r w:rsidRPr="00452F7D">
      <w:rPr>
        <w:noProof/>
        <w:color w:val="C00000"/>
      </w:rPr>
      <w:pict>
        <v:shape id="Text Box 35" o:spid="_x0000_s32774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452F7D" w:rsidP="006D6F40">
    <w:pPr>
      <w:pStyle w:val="Encabezado"/>
      <w:spacing w:after="240"/>
      <w:jc w:val="right"/>
      <w:rPr>
        <w:rFonts w:ascii="Arial" w:hAnsi="Arial" w:cs="Arial"/>
        <w:b/>
      </w:rPr>
    </w:pPr>
    <w:r w:rsidRPr="00452F7D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32773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452F7D">
      <w:rPr>
        <w:noProof/>
      </w:rPr>
      <w:pict>
        <v:shape id="AutoShape 40" o:spid="_x0000_s32772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13"/>
  </w:num>
  <w:num w:numId="24">
    <w:abstractNumId w:val="26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32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4D3A"/>
    <w:rsid w:val="000154FC"/>
    <w:rsid w:val="0001705C"/>
    <w:rsid w:val="00017A36"/>
    <w:rsid w:val="00030C24"/>
    <w:rsid w:val="000311A9"/>
    <w:rsid w:val="00031F4C"/>
    <w:rsid w:val="00032438"/>
    <w:rsid w:val="00051AF8"/>
    <w:rsid w:val="00061682"/>
    <w:rsid w:val="00080B06"/>
    <w:rsid w:val="00082F84"/>
    <w:rsid w:val="00084A69"/>
    <w:rsid w:val="00093FE4"/>
    <w:rsid w:val="000955D6"/>
    <w:rsid w:val="000A0749"/>
    <w:rsid w:val="000A7C68"/>
    <w:rsid w:val="000B2246"/>
    <w:rsid w:val="000C204F"/>
    <w:rsid w:val="000C2E83"/>
    <w:rsid w:val="000D582B"/>
    <w:rsid w:val="000E49A7"/>
    <w:rsid w:val="000E723D"/>
    <w:rsid w:val="000F127A"/>
    <w:rsid w:val="000F3465"/>
    <w:rsid w:val="00100880"/>
    <w:rsid w:val="00111117"/>
    <w:rsid w:val="00111335"/>
    <w:rsid w:val="00111604"/>
    <w:rsid w:val="0011296E"/>
    <w:rsid w:val="001203E2"/>
    <w:rsid w:val="00124382"/>
    <w:rsid w:val="0012575C"/>
    <w:rsid w:val="00127A69"/>
    <w:rsid w:val="001306D7"/>
    <w:rsid w:val="0014093B"/>
    <w:rsid w:val="0014116C"/>
    <w:rsid w:val="00147DDA"/>
    <w:rsid w:val="00151E07"/>
    <w:rsid w:val="0015416E"/>
    <w:rsid w:val="0015499F"/>
    <w:rsid w:val="00157FAE"/>
    <w:rsid w:val="0017730D"/>
    <w:rsid w:val="00181614"/>
    <w:rsid w:val="001822CA"/>
    <w:rsid w:val="0018475A"/>
    <w:rsid w:val="0019226C"/>
    <w:rsid w:val="0019246C"/>
    <w:rsid w:val="00193C7E"/>
    <w:rsid w:val="001A374B"/>
    <w:rsid w:val="001A5131"/>
    <w:rsid w:val="001B6486"/>
    <w:rsid w:val="001D5250"/>
    <w:rsid w:val="001D5B3A"/>
    <w:rsid w:val="001E1484"/>
    <w:rsid w:val="001E4F52"/>
    <w:rsid w:val="001F3D42"/>
    <w:rsid w:val="00200949"/>
    <w:rsid w:val="002026E4"/>
    <w:rsid w:val="002064CF"/>
    <w:rsid w:val="00206D03"/>
    <w:rsid w:val="00210640"/>
    <w:rsid w:val="00213A38"/>
    <w:rsid w:val="002227CF"/>
    <w:rsid w:val="0022425E"/>
    <w:rsid w:val="00224C6F"/>
    <w:rsid w:val="00226355"/>
    <w:rsid w:val="00250DF9"/>
    <w:rsid w:val="00263B28"/>
    <w:rsid w:val="0026494F"/>
    <w:rsid w:val="00270987"/>
    <w:rsid w:val="002855F4"/>
    <w:rsid w:val="00286810"/>
    <w:rsid w:val="00293A2C"/>
    <w:rsid w:val="00297B7A"/>
    <w:rsid w:val="002A0DC1"/>
    <w:rsid w:val="002A367A"/>
    <w:rsid w:val="002B337C"/>
    <w:rsid w:val="002B3AE3"/>
    <w:rsid w:val="002B7B39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155E3"/>
    <w:rsid w:val="00320195"/>
    <w:rsid w:val="0032026B"/>
    <w:rsid w:val="003202F6"/>
    <w:rsid w:val="003237F0"/>
    <w:rsid w:val="00323D21"/>
    <w:rsid w:val="00343F6B"/>
    <w:rsid w:val="003472BA"/>
    <w:rsid w:val="003515EE"/>
    <w:rsid w:val="00353A93"/>
    <w:rsid w:val="003623B4"/>
    <w:rsid w:val="00365896"/>
    <w:rsid w:val="00367B01"/>
    <w:rsid w:val="0037151C"/>
    <w:rsid w:val="0037402A"/>
    <w:rsid w:val="003749E7"/>
    <w:rsid w:val="00375A19"/>
    <w:rsid w:val="003800C5"/>
    <w:rsid w:val="003822CB"/>
    <w:rsid w:val="00387AD1"/>
    <w:rsid w:val="00387EA7"/>
    <w:rsid w:val="00390AAF"/>
    <w:rsid w:val="003A12C1"/>
    <w:rsid w:val="003B2F1B"/>
    <w:rsid w:val="003B4FFE"/>
    <w:rsid w:val="003B7153"/>
    <w:rsid w:val="003C14E6"/>
    <w:rsid w:val="003C762B"/>
    <w:rsid w:val="003D0E9D"/>
    <w:rsid w:val="003D3CEF"/>
    <w:rsid w:val="003D578D"/>
    <w:rsid w:val="003E60D3"/>
    <w:rsid w:val="003E6494"/>
    <w:rsid w:val="003E6EBD"/>
    <w:rsid w:val="003F3C03"/>
    <w:rsid w:val="004072D7"/>
    <w:rsid w:val="00414A8D"/>
    <w:rsid w:val="0041648E"/>
    <w:rsid w:val="00422B0E"/>
    <w:rsid w:val="00431C06"/>
    <w:rsid w:val="00444F53"/>
    <w:rsid w:val="00450C88"/>
    <w:rsid w:val="00452F7D"/>
    <w:rsid w:val="00453AFE"/>
    <w:rsid w:val="00453DCD"/>
    <w:rsid w:val="00455CCD"/>
    <w:rsid w:val="004653A9"/>
    <w:rsid w:val="004663B3"/>
    <w:rsid w:val="00490CA7"/>
    <w:rsid w:val="0049261F"/>
    <w:rsid w:val="00493731"/>
    <w:rsid w:val="004944A1"/>
    <w:rsid w:val="004B68E9"/>
    <w:rsid w:val="004C075B"/>
    <w:rsid w:val="004C513B"/>
    <w:rsid w:val="004C56B0"/>
    <w:rsid w:val="004D3C7C"/>
    <w:rsid w:val="004E2977"/>
    <w:rsid w:val="004F11A7"/>
    <w:rsid w:val="004F1F1E"/>
    <w:rsid w:val="004F2133"/>
    <w:rsid w:val="005011A2"/>
    <w:rsid w:val="0050304C"/>
    <w:rsid w:val="005172E2"/>
    <w:rsid w:val="005230C5"/>
    <w:rsid w:val="005242E7"/>
    <w:rsid w:val="005265EC"/>
    <w:rsid w:val="005353FE"/>
    <w:rsid w:val="005413A8"/>
    <w:rsid w:val="0054777E"/>
    <w:rsid w:val="00562374"/>
    <w:rsid w:val="00564DD9"/>
    <w:rsid w:val="005757E6"/>
    <w:rsid w:val="005938A9"/>
    <w:rsid w:val="005972DB"/>
    <w:rsid w:val="005C3062"/>
    <w:rsid w:val="005C7260"/>
    <w:rsid w:val="005D0647"/>
    <w:rsid w:val="005D096E"/>
    <w:rsid w:val="005D0CA8"/>
    <w:rsid w:val="005D2714"/>
    <w:rsid w:val="005D328D"/>
    <w:rsid w:val="005D5550"/>
    <w:rsid w:val="005D712E"/>
    <w:rsid w:val="005D7E32"/>
    <w:rsid w:val="005E01B5"/>
    <w:rsid w:val="005E07DE"/>
    <w:rsid w:val="005E7DCE"/>
    <w:rsid w:val="005F2164"/>
    <w:rsid w:val="006037D4"/>
    <w:rsid w:val="00612A0B"/>
    <w:rsid w:val="00631676"/>
    <w:rsid w:val="00631F2A"/>
    <w:rsid w:val="006320D0"/>
    <w:rsid w:val="00632A7A"/>
    <w:rsid w:val="0063754B"/>
    <w:rsid w:val="00645C00"/>
    <w:rsid w:val="00647B9D"/>
    <w:rsid w:val="00653300"/>
    <w:rsid w:val="00655635"/>
    <w:rsid w:val="006629F6"/>
    <w:rsid w:val="0066509D"/>
    <w:rsid w:val="0067067E"/>
    <w:rsid w:val="00670E73"/>
    <w:rsid w:val="006771CC"/>
    <w:rsid w:val="00680E4B"/>
    <w:rsid w:val="00681366"/>
    <w:rsid w:val="00687AC0"/>
    <w:rsid w:val="006A3429"/>
    <w:rsid w:val="006B5F4F"/>
    <w:rsid w:val="006B7B79"/>
    <w:rsid w:val="006C0577"/>
    <w:rsid w:val="006C0E85"/>
    <w:rsid w:val="006C31D9"/>
    <w:rsid w:val="006C6017"/>
    <w:rsid w:val="006D043A"/>
    <w:rsid w:val="006D54CE"/>
    <w:rsid w:val="006D6F40"/>
    <w:rsid w:val="006E347C"/>
    <w:rsid w:val="006F4665"/>
    <w:rsid w:val="007025F7"/>
    <w:rsid w:val="007037CF"/>
    <w:rsid w:val="007040C8"/>
    <w:rsid w:val="00714661"/>
    <w:rsid w:val="00717BA9"/>
    <w:rsid w:val="00724291"/>
    <w:rsid w:val="007259D3"/>
    <w:rsid w:val="007413A7"/>
    <w:rsid w:val="00753243"/>
    <w:rsid w:val="0075699C"/>
    <w:rsid w:val="007574AA"/>
    <w:rsid w:val="007578AB"/>
    <w:rsid w:val="00757942"/>
    <w:rsid w:val="007721BA"/>
    <w:rsid w:val="00783B49"/>
    <w:rsid w:val="007870D9"/>
    <w:rsid w:val="00792486"/>
    <w:rsid w:val="00795671"/>
    <w:rsid w:val="00795A19"/>
    <w:rsid w:val="007A6873"/>
    <w:rsid w:val="007B469A"/>
    <w:rsid w:val="007B4917"/>
    <w:rsid w:val="007B7133"/>
    <w:rsid w:val="007C0649"/>
    <w:rsid w:val="007C0CB6"/>
    <w:rsid w:val="007C324B"/>
    <w:rsid w:val="007C647A"/>
    <w:rsid w:val="007D655C"/>
    <w:rsid w:val="007E753B"/>
    <w:rsid w:val="007E7C03"/>
    <w:rsid w:val="007F37B9"/>
    <w:rsid w:val="007F4274"/>
    <w:rsid w:val="00803741"/>
    <w:rsid w:val="00811F33"/>
    <w:rsid w:val="008160AC"/>
    <w:rsid w:val="00816898"/>
    <w:rsid w:val="00816FD2"/>
    <w:rsid w:val="00826D27"/>
    <w:rsid w:val="00836EA5"/>
    <w:rsid w:val="008426F0"/>
    <w:rsid w:val="00846582"/>
    <w:rsid w:val="008557BE"/>
    <w:rsid w:val="008559CF"/>
    <w:rsid w:val="00857BF9"/>
    <w:rsid w:val="00860556"/>
    <w:rsid w:val="00874DEB"/>
    <w:rsid w:val="008755BF"/>
    <w:rsid w:val="00877709"/>
    <w:rsid w:val="00884E0C"/>
    <w:rsid w:val="0088681D"/>
    <w:rsid w:val="0088781E"/>
    <w:rsid w:val="00887A35"/>
    <w:rsid w:val="00893F2D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46AB"/>
    <w:rsid w:val="008F4DDB"/>
    <w:rsid w:val="008F7ADB"/>
    <w:rsid w:val="009103FA"/>
    <w:rsid w:val="00911BBC"/>
    <w:rsid w:val="009126C4"/>
    <w:rsid w:val="009138C7"/>
    <w:rsid w:val="009173DD"/>
    <w:rsid w:val="00920578"/>
    <w:rsid w:val="009218A2"/>
    <w:rsid w:val="00922FAB"/>
    <w:rsid w:val="00924F57"/>
    <w:rsid w:val="00927146"/>
    <w:rsid w:val="00935ADE"/>
    <w:rsid w:val="00942E9F"/>
    <w:rsid w:val="00943969"/>
    <w:rsid w:val="00943C74"/>
    <w:rsid w:val="00947D3B"/>
    <w:rsid w:val="0095458E"/>
    <w:rsid w:val="00961F76"/>
    <w:rsid w:val="00974024"/>
    <w:rsid w:val="00975AE6"/>
    <w:rsid w:val="00986D24"/>
    <w:rsid w:val="00987F3B"/>
    <w:rsid w:val="00994C50"/>
    <w:rsid w:val="009A1219"/>
    <w:rsid w:val="009A13D4"/>
    <w:rsid w:val="009A341A"/>
    <w:rsid w:val="009B318F"/>
    <w:rsid w:val="009B3C69"/>
    <w:rsid w:val="009B44D4"/>
    <w:rsid w:val="009C47B1"/>
    <w:rsid w:val="009D3040"/>
    <w:rsid w:val="009D56DA"/>
    <w:rsid w:val="009E2685"/>
    <w:rsid w:val="009E56B6"/>
    <w:rsid w:val="009E68B5"/>
    <w:rsid w:val="009F4F61"/>
    <w:rsid w:val="00A00DC7"/>
    <w:rsid w:val="00A13FE3"/>
    <w:rsid w:val="00A22920"/>
    <w:rsid w:val="00A23AB5"/>
    <w:rsid w:val="00A26614"/>
    <w:rsid w:val="00A30E06"/>
    <w:rsid w:val="00A319DB"/>
    <w:rsid w:val="00A334AF"/>
    <w:rsid w:val="00A35B7E"/>
    <w:rsid w:val="00A4193C"/>
    <w:rsid w:val="00A53514"/>
    <w:rsid w:val="00A567B1"/>
    <w:rsid w:val="00A661FE"/>
    <w:rsid w:val="00A82780"/>
    <w:rsid w:val="00A85D9A"/>
    <w:rsid w:val="00A92FFD"/>
    <w:rsid w:val="00A96A11"/>
    <w:rsid w:val="00AA2F2A"/>
    <w:rsid w:val="00AA2F63"/>
    <w:rsid w:val="00AA4016"/>
    <w:rsid w:val="00AA7855"/>
    <w:rsid w:val="00AB0504"/>
    <w:rsid w:val="00AB4E97"/>
    <w:rsid w:val="00AB5C4F"/>
    <w:rsid w:val="00AB5CED"/>
    <w:rsid w:val="00AB7249"/>
    <w:rsid w:val="00AB7A04"/>
    <w:rsid w:val="00AC2C9E"/>
    <w:rsid w:val="00AC7F40"/>
    <w:rsid w:val="00AD2BF7"/>
    <w:rsid w:val="00AD42BB"/>
    <w:rsid w:val="00AD52CE"/>
    <w:rsid w:val="00AE112C"/>
    <w:rsid w:val="00AE4185"/>
    <w:rsid w:val="00AF4BC4"/>
    <w:rsid w:val="00B01A05"/>
    <w:rsid w:val="00B12118"/>
    <w:rsid w:val="00B128FD"/>
    <w:rsid w:val="00B12B6D"/>
    <w:rsid w:val="00B27848"/>
    <w:rsid w:val="00B32489"/>
    <w:rsid w:val="00B375EB"/>
    <w:rsid w:val="00B619E4"/>
    <w:rsid w:val="00B645ED"/>
    <w:rsid w:val="00B671A2"/>
    <w:rsid w:val="00B711CB"/>
    <w:rsid w:val="00B80336"/>
    <w:rsid w:val="00B81ED9"/>
    <w:rsid w:val="00B8323E"/>
    <w:rsid w:val="00B83B10"/>
    <w:rsid w:val="00B857DF"/>
    <w:rsid w:val="00B8798C"/>
    <w:rsid w:val="00B92F33"/>
    <w:rsid w:val="00BA640B"/>
    <w:rsid w:val="00BA69C6"/>
    <w:rsid w:val="00BB3685"/>
    <w:rsid w:val="00BB3A5C"/>
    <w:rsid w:val="00BB5CCF"/>
    <w:rsid w:val="00BC2C30"/>
    <w:rsid w:val="00BC2D92"/>
    <w:rsid w:val="00BC325C"/>
    <w:rsid w:val="00BC4180"/>
    <w:rsid w:val="00BD2D2B"/>
    <w:rsid w:val="00BD48A5"/>
    <w:rsid w:val="00BE265F"/>
    <w:rsid w:val="00BE40B2"/>
    <w:rsid w:val="00BE6394"/>
    <w:rsid w:val="00BF32F6"/>
    <w:rsid w:val="00C11346"/>
    <w:rsid w:val="00C16AD8"/>
    <w:rsid w:val="00C25E03"/>
    <w:rsid w:val="00C27DF0"/>
    <w:rsid w:val="00C31FEF"/>
    <w:rsid w:val="00C33A5C"/>
    <w:rsid w:val="00C34F10"/>
    <w:rsid w:val="00C37774"/>
    <w:rsid w:val="00C434F3"/>
    <w:rsid w:val="00C44D36"/>
    <w:rsid w:val="00C472ED"/>
    <w:rsid w:val="00C54C0D"/>
    <w:rsid w:val="00C63271"/>
    <w:rsid w:val="00C711B7"/>
    <w:rsid w:val="00C72727"/>
    <w:rsid w:val="00C806B3"/>
    <w:rsid w:val="00C858EF"/>
    <w:rsid w:val="00C86063"/>
    <w:rsid w:val="00C91E03"/>
    <w:rsid w:val="00C97CD9"/>
    <w:rsid w:val="00CA28F5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7432"/>
    <w:rsid w:val="00D14778"/>
    <w:rsid w:val="00D15737"/>
    <w:rsid w:val="00D32537"/>
    <w:rsid w:val="00D3274D"/>
    <w:rsid w:val="00D350A1"/>
    <w:rsid w:val="00D46F01"/>
    <w:rsid w:val="00D529A3"/>
    <w:rsid w:val="00D56A78"/>
    <w:rsid w:val="00D624C2"/>
    <w:rsid w:val="00D63211"/>
    <w:rsid w:val="00D703DD"/>
    <w:rsid w:val="00D77B04"/>
    <w:rsid w:val="00D8121B"/>
    <w:rsid w:val="00D96406"/>
    <w:rsid w:val="00DA0730"/>
    <w:rsid w:val="00DA1ADC"/>
    <w:rsid w:val="00DA1E6F"/>
    <w:rsid w:val="00DA4579"/>
    <w:rsid w:val="00DA7CC8"/>
    <w:rsid w:val="00DB03F6"/>
    <w:rsid w:val="00DB1971"/>
    <w:rsid w:val="00DB7699"/>
    <w:rsid w:val="00DC117F"/>
    <w:rsid w:val="00DC2D87"/>
    <w:rsid w:val="00DC5EF6"/>
    <w:rsid w:val="00DD13BE"/>
    <w:rsid w:val="00DE6C67"/>
    <w:rsid w:val="00DE6EAF"/>
    <w:rsid w:val="00DF3B96"/>
    <w:rsid w:val="00DF6EE2"/>
    <w:rsid w:val="00E052AA"/>
    <w:rsid w:val="00E157AE"/>
    <w:rsid w:val="00E172E8"/>
    <w:rsid w:val="00E25981"/>
    <w:rsid w:val="00E25AEF"/>
    <w:rsid w:val="00E3367E"/>
    <w:rsid w:val="00E35155"/>
    <w:rsid w:val="00E47C9C"/>
    <w:rsid w:val="00E51F7B"/>
    <w:rsid w:val="00E53B4E"/>
    <w:rsid w:val="00E55657"/>
    <w:rsid w:val="00E61A58"/>
    <w:rsid w:val="00E62A12"/>
    <w:rsid w:val="00E64189"/>
    <w:rsid w:val="00E64E0F"/>
    <w:rsid w:val="00E67F63"/>
    <w:rsid w:val="00E81692"/>
    <w:rsid w:val="00E83081"/>
    <w:rsid w:val="00E86D1C"/>
    <w:rsid w:val="00E87206"/>
    <w:rsid w:val="00E91C8C"/>
    <w:rsid w:val="00EA210C"/>
    <w:rsid w:val="00EA6ACF"/>
    <w:rsid w:val="00EB1436"/>
    <w:rsid w:val="00EB513F"/>
    <w:rsid w:val="00EB5FF2"/>
    <w:rsid w:val="00EC0C37"/>
    <w:rsid w:val="00EC520D"/>
    <w:rsid w:val="00EC6070"/>
    <w:rsid w:val="00ED001A"/>
    <w:rsid w:val="00ED3741"/>
    <w:rsid w:val="00ED4358"/>
    <w:rsid w:val="00ED5E7F"/>
    <w:rsid w:val="00ED770C"/>
    <w:rsid w:val="00EE1A5F"/>
    <w:rsid w:val="00EE6469"/>
    <w:rsid w:val="00EE7F85"/>
    <w:rsid w:val="00EF03BC"/>
    <w:rsid w:val="00EF46D7"/>
    <w:rsid w:val="00EF6944"/>
    <w:rsid w:val="00F00997"/>
    <w:rsid w:val="00F06BAB"/>
    <w:rsid w:val="00F12088"/>
    <w:rsid w:val="00F16547"/>
    <w:rsid w:val="00F20347"/>
    <w:rsid w:val="00F21C65"/>
    <w:rsid w:val="00F23075"/>
    <w:rsid w:val="00F304ED"/>
    <w:rsid w:val="00F3755C"/>
    <w:rsid w:val="00F41F21"/>
    <w:rsid w:val="00F44ED2"/>
    <w:rsid w:val="00F4595A"/>
    <w:rsid w:val="00F47347"/>
    <w:rsid w:val="00F524F9"/>
    <w:rsid w:val="00F534BE"/>
    <w:rsid w:val="00F54B26"/>
    <w:rsid w:val="00F54BE6"/>
    <w:rsid w:val="00F5553A"/>
    <w:rsid w:val="00F55F68"/>
    <w:rsid w:val="00F569EE"/>
    <w:rsid w:val="00F64AAB"/>
    <w:rsid w:val="00F64E01"/>
    <w:rsid w:val="00F918B3"/>
    <w:rsid w:val="00FA06BC"/>
    <w:rsid w:val="00FA10E6"/>
    <w:rsid w:val="00FB0C14"/>
    <w:rsid w:val="00FB6B9E"/>
    <w:rsid w:val="00FD2874"/>
    <w:rsid w:val="00FD2D5A"/>
    <w:rsid w:val="00FE4147"/>
    <w:rsid w:val="00FE55D1"/>
    <w:rsid w:val="00FE7880"/>
    <w:rsid w:val="00FF2256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34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ECA59-D537-4E19-97B1-946D1B7F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0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2025-03-14T10:51:00Z</dcterms:created>
  <dcterms:modified xsi:type="dcterms:W3CDTF">2025-03-14T10:51:00Z</dcterms:modified>
</cp:coreProperties>
</file>